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EF" w:rsidRPr="00E240C6" w:rsidRDefault="00B96EEF" w:rsidP="00B96EEF">
      <w:pPr>
        <w:pStyle w:val="Heading1"/>
      </w:pPr>
      <w:bookmarkStart w:id="0" w:name="_Ref484074552"/>
      <w:r w:rsidRPr="00E240C6">
        <w:t>Code of Conduct</w:t>
      </w:r>
      <w:bookmarkEnd w:id="0"/>
      <w:r w:rsidRPr="00E240C6">
        <w:t xml:space="preserve"> </w:t>
      </w:r>
    </w:p>
    <w:p w:rsidR="00B96EEF" w:rsidRPr="00B879FB" w:rsidRDefault="00B96EEF" w:rsidP="00B96EEF">
      <w:pPr>
        <w:pStyle w:val="Default"/>
        <w:ind w:left="720"/>
        <w:rPr>
          <w:rFonts w:ascii="Malgun Gothic" w:eastAsia="Malgun Gothic" w:hAnsi="Malgun Gothic"/>
          <w:b/>
          <w:bCs/>
          <w:sz w:val="20"/>
          <w:szCs w:val="20"/>
        </w:rPr>
      </w:pPr>
    </w:p>
    <w:p w:rsidR="00B96EEF" w:rsidRPr="00B879FB" w:rsidRDefault="00B96EEF" w:rsidP="00B96EEF">
      <w:pPr>
        <w:pStyle w:val="Default"/>
        <w:rPr>
          <w:rFonts w:ascii="Malgun Gothic" w:eastAsia="Malgun Gothic" w:hAnsi="Malgun Gothic"/>
          <w:bCs/>
          <w:sz w:val="20"/>
          <w:szCs w:val="20"/>
        </w:rPr>
      </w:pPr>
      <w:r w:rsidRPr="00B879FB">
        <w:rPr>
          <w:rFonts w:ascii="Malgun Gothic" w:eastAsia="Malgun Gothic" w:hAnsi="Malgun Gothic"/>
          <w:bCs/>
          <w:sz w:val="20"/>
          <w:szCs w:val="20"/>
        </w:rPr>
        <w:t xml:space="preserve">The Code of Conduct </w:t>
      </w:r>
      <w:proofErr w:type="gramStart"/>
      <w:r w:rsidRPr="00B879FB">
        <w:rPr>
          <w:rFonts w:ascii="Malgun Gothic" w:eastAsia="Malgun Gothic" w:hAnsi="Malgun Gothic"/>
          <w:bCs/>
          <w:sz w:val="20"/>
          <w:szCs w:val="20"/>
        </w:rPr>
        <w:t>is intended</w:t>
      </w:r>
      <w:proofErr w:type="gramEnd"/>
      <w:r w:rsidRPr="00B879FB">
        <w:rPr>
          <w:rFonts w:ascii="Malgun Gothic" w:eastAsia="Malgun Gothic" w:hAnsi="Malgun Gothic"/>
          <w:bCs/>
          <w:sz w:val="20"/>
          <w:szCs w:val="20"/>
        </w:rPr>
        <w:t xml:space="preserve"> to serve as a guide for all BDCA staff in making decisions.  By following this Code of Conduct, it </w:t>
      </w:r>
      <w:proofErr w:type="gramStart"/>
      <w:r w:rsidRPr="00B879FB">
        <w:rPr>
          <w:rFonts w:ascii="Malgun Gothic" w:eastAsia="Malgun Gothic" w:hAnsi="Malgun Gothic"/>
          <w:bCs/>
          <w:sz w:val="20"/>
          <w:szCs w:val="20"/>
        </w:rPr>
        <w:t>is intended</w:t>
      </w:r>
      <w:proofErr w:type="gramEnd"/>
      <w:r w:rsidRPr="00B879FB">
        <w:rPr>
          <w:rFonts w:ascii="Malgun Gothic" w:eastAsia="Malgun Gothic" w:hAnsi="Malgun Gothic"/>
          <w:bCs/>
          <w:sz w:val="20"/>
          <w:szCs w:val="20"/>
        </w:rPr>
        <w:t xml:space="preserve"> that all staff will contribute to strengthening the professionalism and impact of BDCA’s work and have a shared understanding of who we are and how we behave.  </w:t>
      </w:r>
    </w:p>
    <w:p w:rsidR="00B96EEF" w:rsidRPr="00B879FB" w:rsidRDefault="00B96EEF" w:rsidP="00B96EEF">
      <w:pPr>
        <w:pStyle w:val="Default"/>
        <w:rPr>
          <w:rFonts w:ascii="Malgun Gothic" w:eastAsia="Malgun Gothic" w:hAnsi="Malgun Gothic"/>
          <w:bCs/>
          <w:sz w:val="20"/>
          <w:szCs w:val="20"/>
        </w:rPr>
      </w:pPr>
    </w:p>
    <w:p w:rsidR="00B96EEF" w:rsidRPr="00B879FB" w:rsidRDefault="00B96EEF" w:rsidP="00B96EEF">
      <w:pPr>
        <w:pStyle w:val="Default"/>
        <w:rPr>
          <w:rFonts w:ascii="Malgun Gothic" w:eastAsia="Malgun Gothic" w:hAnsi="Malgun Gothic"/>
          <w:bCs/>
          <w:sz w:val="20"/>
          <w:szCs w:val="20"/>
        </w:rPr>
      </w:pPr>
      <w:r w:rsidRPr="00B879FB">
        <w:rPr>
          <w:rFonts w:ascii="Malgun Gothic" w:eastAsia="Malgun Gothic" w:hAnsi="Malgun Gothic"/>
          <w:bCs/>
          <w:sz w:val="20"/>
          <w:szCs w:val="20"/>
        </w:rPr>
        <w:t xml:space="preserve">BDCA expects </w:t>
      </w:r>
      <w:r>
        <w:rPr>
          <w:rFonts w:ascii="Malgun Gothic" w:eastAsia="Malgun Gothic" w:hAnsi="Malgun Gothic"/>
          <w:bCs/>
          <w:sz w:val="20"/>
          <w:szCs w:val="20"/>
        </w:rPr>
        <w:t>employees, workers</w:t>
      </w:r>
      <w:r w:rsidRPr="00B879FB">
        <w:rPr>
          <w:rFonts w:ascii="Malgun Gothic" w:eastAsia="Malgun Gothic" w:hAnsi="Malgun Gothic"/>
          <w:bCs/>
          <w:sz w:val="20"/>
          <w:szCs w:val="20"/>
        </w:rPr>
        <w:t xml:space="preserve">, contractors, trustees and volunteers to conduct themselves as its representatives and behave in accordance with its values and the standards below.  Failure to do so may result in BDCA taking action in accordance with its disciplinary procedure.  If situations arise in which the appropriate course of action is unclear, advice </w:t>
      </w:r>
      <w:proofErr w:type="gramStart"/>
      <w:r w:rsidRPr="00B879FB">
        <w:rPr>
          <w:rFonts w:ascii="Malgun Gothic" w:eastAsia="Malgun Gothic" w:hAnsi="Malgun Gothic"/>
          <w:bCs/>
          <w:sz w:val="20"/>
          <w:szCs w:val="20"/>
        </w:rPr>
        <w:t>should be sought</w:t>
      </w:r>
      <w:proofErr w:type="gramEnd"/>
      <w:r w:rsidRPr="00B879FB">
        <w:rPr>
          <w:rFonts w:ascii="Malgun Gothic" w:eastAsia="Malgun Gothic" w:hAnsi="Malgun Gothic"/>
          <w:bCs/>
          <w:sz w:val="20"/>
          <w:szCs w:val="20"/>
        </w:rPr>
        <w:t xml:space="preserve"> from your line manager.</w:t>
      </w:r>
    </w:p>
    <w:p w:rsidR="00B96EEF" w:rsidRPr="00B879FB" w:rsidRDefault="00B96EEF" w:rsidP="00B96EEF">
      <w:pPr>
        <w:pStyle w:val="Default"/>
        <w:rPr>
          <w:rFonts w:ascii="Malgun Gothic" w:eastAsia="Malgun Gothic" w:hAnsi="Malgun Gothic"/>
          <w:bCs/>
          <w:sz w:val="20"/>
          <w:szCs w:val="20"/>
        </w:rPr>
      </w:pPr>
    </w:p>
    <w:p w:rsidR="00B96EEF" w:rsidRPr="00B879FB" w:rsidRDefault="00B96EEF" w:rsidP="00B96EEF">
      <w:pPr>
        <w:pStyle w:val="Default"/>
        <w:rPr>
          <w:rFonts w:ascii="Malgun Gothic" w:eastAsia="Malgun Gothic" w:hAnsi="Malgun Gothic"/>
          <w:bCs/>
          <w:sz w:val="20"/>
          <w:szCs w:val="20"/>
        </w:rPr>
      </w:pPr>
      <w:r w:rsidRPr="00B879FB">
        <w:rPr>
          <w:rFonts w:ascii="Malgun Gothic" w:eastAsia="Malgun Gothic" w:hAnsi="Malgun Gothic"/>
          <w:bCs/>
          <w:sz w:val="20"/>
          <w:szCs w:val="20"/>
        </w:rPr>
        <w:t xml:space="preserve">All personnel </w:t>
      </w:r>
      <w:proofErr w:type="gramStart"/>
      <w:r w:rsidRPr="00B879FB">
        <w:rPr>
          <w:rFonts w:ascii="Malgun Gothic" w:eastAsia="Malgun Gothic" w:hAnsi="Malgun Gothic"/>
          <w:bCs/>
          <w:sz w:val="20"/>
          <w:szCs w:val="20"/>
        </w:rPr>
        <w:t>are expected</w:t>
      </w:r>
      <w:proofErr w:type="gramEnd"/>
      <w:r w:rsidRPr="00B879FB">
        <w:rPr>
          <w:rFonts w:ascii="Malgun Gothic" w:eastAsia="Malgun Gothic" w:hAnsi="Malgun Gothic"/>
          <w:bCs/>
          <w:sz w:val="20"/>
          <w:szCs w:val="20"/>
        </w:rPr>
        <w:t xml:space="preserve"> to:</w:t>
      </w:r>
    </w:p>
    <w:p w:rsidR="00B96EEF" w:rsidRPr="00B879FB" w:rsidRDefault="00B96EEF" w:rsidP="00B96EEF">
      <w:pPr>
        <w:pStyle w:val="Default"/>
        <w:rPr>
          <w:rFonts w:ascii="Malgun Gothic" w:eastAsia="Malgun Gothic" w:hAnsi="Malgun Gothic"/>
          <w:bCs/>
          <w:sz w:val="20"/>
          <w:szCs w:val="20"/>
        </w:rPr>
      </w:pPr>
    </w:p>
    <w:p w:rsidR="00B96EEF" w:rsidRPr="00B879FB" w:rsidRDefault="00B96EEF" w:rsidP="00B96EEF">
      <w:pPr>
        <w:pStyle w:val="Default"/>
        <w:numPr>
          <w:ilvl w:val="0"/>
          <w:numId w:val="1"/>
        </w:numPr>
        <w:rPr>
          <w:rFonts w:ascii="Malgun Gothic" w:eastAsia="Malgun Gothic" w:hAnsi="Malgun Gothic"/>
          <w:bCs/>
          <w:sz w:val="20"/>
          <w:szCs w:val="20"/>
        </w:rPr>
      </w:pPr>
      <w:r w:rsidRPr="00B879FB">
        <w:rPr>
          <w:rFonts w:ascii="Malgun Gothic" w:eastAsia="Malgun Gothic" w:hAnsi="Malgun Gothic"/>
          <w:bCs/>
          <w:sz w:val="20"/>
          <w:szCs w:val="20"/>
        </w:rPr>
        <w:t xml:space="preserve">Be responsible for the </w:t>
      </w:r>
      <w:r>
        <w:rPr>
          <w:rFonts w:ascii="Malgun Gothic" w:eastAsia="Malgun Gothic" w:hAnsi="Malgun Gothic"/>
          <w:bCs/>
          <w:sz w:val="20"/>
          <w:szCs w:val="20"/>
        </w:rPr>
        <w:t xml:space="preserve">effective and ethical </w:t>
      </w:r>
      <w:r w:rsidRPr="00B879FB">
        <w:rPr>
          <w:rFonts w:ascii="Malgun Gothic" w:eastAsia="Malgun Gothic" w:hAnsi="Malgun Gothic"/>
          <w:bCs/>
          <w:sz w:val="20"/>
          <w:szCs w:val="20"/>
        </w:rPr>
        <w:t>use of information and resourc</w:t>
      </w:r>
      <w:r>
        <w:rPr>
          <w:rFonts w:ascii="Malgun Gothic" w:eastAsia="Malgun Gothic" w:hAnsi="Malgun Gothic"/>
          <w:bCs/>
          <w:sz w:val="20"/>
          <w:szCs w:val="20"/>
        </w:rPr>
        <w:t>es to which they have access because of</w:t>
      </w:r>
      <w:r w:rsidRPr="00B879FB">
        <w:rPr>
          <w:rFonts w:ascii="Malgun Gothic" w:eastAsia="Malgun Gothic" w:hAnsi="Malgun Gothic"/>
          <w:bCs/>
          <w:sz w:val="20"/>
          <w:szCs w:val="20"/>
        </w:rPr>
        <w:t xml:space="preserve"> </w:t>
      </w:r>
      <w:r>
        <w:rPr>
          <w:rFonts w:ascii="Malgun Gothic" w:eastAsia="Malgun Gothic" w:hAnsi="Malgun Gothic"/>
          <w:bCs/>
          <w:sz w:val="20"/>
          <w:szCs w:val="20"/>
        </w:rPr>
        <w:t xml:space="preserve">their </w:t>
      </w:r>
      <w:r w:rsidRPr="00B879FB">
        <w:rPr>
          <w:rFonts w:ascii="Malgun Gothic" w:eastAsia="Malgun Gothic" w:hAnsi="Malgun Gothic"/>
          <w:bCs/>
          <w:sz w:val="20"/>
          <w:szCs w:val="20"/>
        </w:rPr>
        <w:t>role with BDCA.</w:t>
      </w:r>
    </w:p>
    <w:p w:rsidR="00B96EEF" w:rsidRPr="00B879FB" w:rsidRDefault="00B96EEF" w:rsidP="00B96EEF">
      <w:pPr>
        <w:pStyle w:val="Default"/>
        <w:numPr>
          <w:ilvl w:val="0"/>
          <w:numId w:val="1"/>
        </w:numPr>
        <w:rPr>
          <w:rFonts w:ascii="Malgun Gothic" w:eastAsia="Malgun Gothic" w:hAnsi="Malgun Gothic"/>
          <w:sz w:val="20"/>
          <w:szCs w:val="20"/>
        </w:rPr>
      </w:pPr>
      <w:r w:rsidRPr="00B879FB">
        <w:rPr>
          <w:rFonts w:ascii="Malgun Gothic" w:eastAsia="Malgun Gothic" w:hAnsi="Malgun Gothic"/>
          <w:sz w:val="20"/>
          <w:szCs w:val="20"/>
        </w:rPr>
        <w:t>Ensure the safety, health and welfare of all BDCA employees, volunteers, contractors and service users.</w:t>
      </w:r>
    </w:p>
    <w:p w:rsidR="00B96EEF" w:rsidRPr="00B879FB" w:rsidRDefault="00B96EEF" w:rsidP="00B96EEF">
      <w:pPr>
        <w:pStyle w:val="Default"/>
        <w:numPr>
          <w:ilvl w:val="0"/>
          <w:numId w:val="1"/>
        </w:numPr>
        <w:rPr>
          <w:rFonts w:ascii="Malgun Gothic" w:eastAsia="Malgun Gothic" w:hAnsi="Malgun Gothic"/>
          <w:sz w:val="20"/>
          <w:szCs w:val="20"/>
        </w:rPr>
      </w:pPr>
      <w:r w:rsidRPr="00B879FB">
        <w:rPr>
          <w:rFonts w:ascii="Malgun Gothic" w:eastAsia="Malgun Gothic" w:hAnsi="Malgun Gothic"/>
          <w:sz w:val="20"/>
          <w:szCs w:val="20"/>
        </w:rPr>
        <w:t>Ensure that their personal and professional conduct is of the highest standards and in keeping with BDCA’s beliefs, values and aims.</w:t>
      </w:r>
    </w:p>
    <w:p w:rsidR="00B96EEF" w:rsidRPr="00B879FB" w:rsidRDefault="00B96EEF" w:rsidP="00B96EEF">
      <w:pPr>
        <w:pStyle w:val="Default"/>
        <w:numPr>
          <w:ilvl w:val="0"/>
          <w:numId w:val="1"/>
        </w:numPr>
        <w:rPr>
          <w:rFonts w:ascii="Malgun Gothic" w:eastAsia="Malgun Gothic" w:hAnsi="Malgun Gothic"/>
          <w:sz w:val="20"/>
          <w:szCs w:val="20"/>
        </w:rPr>
      </w:pPr>
      <w:r w:rsidRPr="00B879FB">
        <w:rPr>
          <w:rFonts w:ascii="Malgun Gothic" w:eastAsia="Malgun Gothic" w:hAnsi="Malgun Gothic"/>
          <w:sz w:val="20"/>
          <w:szCs w:val="20"/>
        </w:rPr>
        <w:t>Perform their duties and conduct their private lives in a manner that avoids or appropriately manages possible conflicts of interest with BDCA.</w:t>
      </w:r>
    </w:p>
    <w:p w:rsidR="00B96EEF" w:rsidRPr="00B879FB" w:rsidRDefault="00B96EEF" w:rsidP="00B96EEF">
      <w:pPr>
        <w:pStyle w:val="Default"/>
        <w:numPr>
          <w:ilvl w:val="0"/>
          <w:numId w:val="1"/>
        </w:numPr>
        <w:rPr>
          <w:rFonts w:ascii="Malgun Gothic" w:eastAsia="Malgun Gothic" w:hAnsi="Malgun Gothic"/>
          <w:sz w:val="20"/>
          <w:szCs w:val="20"/>
        </w:rPr>
      </w:pPr>
      <w:r w:rsidRPr="00B879FB">
        <w:rPr>
          <w:rFonts w:ascii="Malgun Gothic" w:eastAsia="Malgun Gothic" w:hAnsi="Malgun Gothic"/>
          <w:sz w:val="20"/>
          <w:szCs w:val="20"/>
        </w:rPr>
        <w:t xml:space="preserve">Avoid involvement in any criminal activities, activities that contravene human </w:t>
      </w:r>
      <w:proofErr w:type="gramStart"/>
      <w:r w:rsidRPr="00B879FB">
        <w:rPr>
          <w:rFonts w:ascii="Malgun Gothic" w:eastAsia="Malgun Gothic" w:hAnsi="Malgun Gothic"/>
          <w:sz w:val="20"/>
          <w:szCs w:val="20"/>
        </w:rPr>
        <w:t>rights,</w:t>
      </w:r>
      <w:proofErr w:type="gramEnd"/>
      <w:r w:rsidRPr="00B879FB">
        <w:rPr>
          <w:rFonts w:ascii="Malgun Gothic" w:eastAsia="Malgun Gothic" w:hAnsi="Malgun Gothic"/>
          <w:sz w:val="20"/>
          <w:szCs w:val="20"/>
        </w:rPr>
        <w:t xml:space="preserve"> or those that compromise BDCA’s work.</w:t>
      </w:r>
    </w:p>
    <w:p w:rsidR="00B96EEF" w:rsidRPr="00B879FB" w:rsidRDefault="00B96EEF" w:rsidP="00B96EEF">
      <w:pPr>
        <w:pStyle w:val="Default"/>
        <w:numPr>
          <w:ilvl w:val="0"/>
          <w:numId w:val="1"/>
        </w:numPr>
        <w:rPr>
          <w:rFonts w:ascii="Malgun Gothic" w:eastAsia="Malgun Gothic" w:hAnsi="Malgun Gothic"/>
          <w:sz w:val="20"/>
          <w:szCs w:val="20"/>
        </w:rPr>
      </w:pPr>
      <w:r w:rsidRPr="00B879FB">
        <w:rPr>
          <w:rFonts w:ascii="Malgun Gothic" w:eastAsia="Malgun Gothic" w:hAnsi="Malgun Gothic"/>
          <w:sz w:val="20"/>
          <w:szCs w:val="20"/>
        </w:rPr>
        <w:t>Refrain from any form of harassment, discrimination, physical or verbal abuse, intimidation or exploitation, both within and outside of BDCA.</w:t>
      </w:r>
    </w:p>
    <w:p w:rsidR="004B4E84" w:rsidRDefault="00B96EEF">
      <w:bookmarkStart w:id="1" w:name="_GoBack"/>
      <w:bookmarkEnd w:id="1"/>
    </w:p>
    <w:sectPr w:rsidR="004B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4DA4"/>
    <w:multiLevelType w:val="hybridMultilevel"/>
    <w:tmpl w:val="0B6C6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42"/>
    <w:rsid w:val="006E336A"/>
    <w:rsid w:val="00B96EEF"/>
    <w:rsid w:val="00E16642"/>
    <w:rsid w:val="00E7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7BE4-7C8E-40AC-B927-C55116A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6EEF"/>
    <w:pPr>
      <w:keepNext/>
      <w:autoSpaceDE w:val="0"/>
      <w:autoSpaceDN w:val="0"/>
      <w:spacing w:after="0" w:line="240" w:lineRule="auto"/>
      <w:outlineLvl w:val="0"/>
    </w:pPr>
    <w:rPr>
      <w:rFonts w:ascii="Malgun Gothic" w:eastAsia="Times New Roman" w:hAnsi="Malgun Gothic" w:cs="Arial"/>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EF"/>
    <w:rPr>
      <w:rFonts w:ascii="Malgun Gothic" w:eastAsia="Times New Roman" w:hAnsi="Malgun Gothic" w:cs="Arial"/>
      <w:sz w:val="36"/>
      <w:szCs w:val="40"/>
    </w:rPr>
  </w:style>
  <w:style w:type="paragraph" w:customStyle="1" w:styleId="Default">
    <w:name w:val="Default"/>
    <w:basedOn w:val="Normal"/>
    <w:rsid w:val="00B96EEF"/>
    <w:pPr>
      <w:autoSpaceDE w:val="0"/>
      <w:autoSpaceDN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F1952B80</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Coulton</dc:creator>
  <cp:keywords/>
  <dc:description/>
  <cp:lastModifiedBy>Michelle Coulton</cp:lastModifiedBy>
  <cp:revision>2</cp:revision>
  <dcterms:created xsi:type="dcterms:W3CDTF">2017-07-17T10:10:00Z</dcterms:created>
  <dcterms:modified xsi:type="dcterms:W3CDTF">2017-07-17T10:10:00Z</dcterms:modified>
</cp:coreProperties>
</file>